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楷体" w:hAnsi="楷体" w:eastAsia="楷体" w:cs="Times New Roman"/>
          <w:b/>
          <w:kern w:val="7"/>
          <w:sz w:val="32"/>
          <w:szCs w:val="32"/>
        </w:rPr>
      </w:pPr>
      <w:r>
        <w:rPr>
          <w:rFonts w:hint="eastAsia" w:ascii="楷体" w:hAnsi="楷体" w:eastAsia="楷体" w:cs="Times New Roman"/>
          <w:b/>
          <w:kern w:val="7"/>
          <w:sz w:val="32"/>
          <w:szCs w:val="32"/>
        </w:rPr>
        <w:t>附件</w:t>
      </w:r>
      <w:r>
        <w:rPr>
          <w:rFonts w:ascii="楷体" w:hAnsi="楷体" w:eastAsia="楷体" w:cs="Times New Roman"/>
          <w:b/>
          <w:kern w:val="7"/>
          <w:sz w:val="32"/>
          <w:szCs w:val="32"/>
        </w:rPr>
        <w:t>：</w:t>
      </w:r>
      <w:r>
        <w:rPr>
          <w:rFonts w:hint="eastAsia" w:ascii="楷体" w:hAnsi="楷体" w:eastAsia="楷体" w:cs="Times New Roman"/>
          <w:b/>
          <w:kern w:val="7"/>
          <w:sz w:val="32"/>
          <w:szCs w:val="32"/>
        </w:rPr>
        <w:t>论文格式</w:t>
      </w:r>
    </w:p>
    <w:p>
      <w:pPr>
        <w:spacing w:line="360" w:lineRule="auto"/>
        <w:rPr>
          <w:rFonts w:ascii="宋体" w:hAnsi="宋体" w:eastAsia="宋体"/>
          <w:sz w:val="24"/>
          <w:szCs w:val="24"/>
        </w:rPr>
      </w:pP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hint="eastAsia" w:ascii="宋体" w:hAnsi="宋体" w:eastAsia="宋体"/>
          <w:sz w:val="24"/>
          <w:szCs w:val="24"/>
        </w:rPr>
        <w:t>论文要素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论文应按照学术论文的规范格式编排( </w:t>
      </w:r>
      <w:r>
        <w:rPr>
          <w:rFonts w:hint="default" w:ascii="Times New Roman" w:hAnsi="Times New Roman" w:eastAsia="宋体" w:cs="Times New Roman"/>
          <w:sz w:val="24"/>
          <w:szCs w:val="24"/>
        </w:rPr>
        <w:t>Word</w:t>
      </w:r>
      <w:r>
        <w:rPr>
          <w:rFonts w:hint="eastAsia" w:ascii="宋体" w:hAnsi="宋体" w:eastAsia="宋体"/>
          <w:sz w:val="24"/>
          <w:szCs w:val="24"/>
        </w:rPr>
        <w:t xml:space="preserve"> 文档)，要素顺序：标题、作者姓名、作者单位、摘要和关键词、正文、参考文献、作者简介。</w:t>
      </w:r>
    </w:p>
    <w:p>
      <w:pPr>
        <w:spacing w:line="360" w:lineRule="auto"/>
        <w:rPr>
          <w:rFonts w:ascii="宋体" w:hAnsi="宋体" w:eastAsia="宋体"/>
          <w:sz w:val="24"/>
          <w:szCs w:val="24"/>
        </w:rPr>
      </w:pPr>
      <w:r>
        <w:rPr>
          <w:rFonts w:hint="default" w:ascii="Times New Roman" w:hAnsi="Times New Roman" w:eastAsia="宋体" w:cs="Times New Roman"/>
          <w:sz w:val="24"/>
          <w:szCs w:val="24"/>
        </w:rPr>
        <w:t>（2）</w:t>
      </w:r>
      <w:r>
        <w:rPr>
          <w:rFonts w:hint="eastAsia" w:ascii="宋体" w:hAnsi="宋体" w:eastAsia="宋体"/>
          <w:sz w:val="24"/>
          <w:szCs w:val="24"/>
        </w:rPr>
        <w:t>论文体例</w:t>
      </w:r>
    </w:p>
    <w:p>
      <w:pPr>
        <w:spacing w:line="360" w:lineRule="auto"/>
        <w:ind w:firstLine="480" w:firstLineChars="200"/>
        <w:rPr>
          <w:rFonts w:ascii="宋体" w:hAnsi="宋体" w:eastAsia="宋体"/>
          <w:sz w:val="24"/>
          <w:szCs w:val="24"/>
        </w:rPr>
      </w:pPr>
      <w:r>
        <w:rPr>
          <w:rFonts w:hint="default" w:ascii="Times New Roman" w:hAnsi="Times New Roman" w:eastAsia="宋体" w:cs="Times New Roman"/>
          <w:sz w:val="24"/>
          <w:szCs w:val="24"/>
        </w:rPr>
        <w:t>①</w:t>
      </w:r>
      <w:r>
        <w:rPr>
          <w:rFonts w:hint="eastAsia" w:ascii="宋体" w:hAnsi="宋体" w:eastAsia="宋体"/>
          <w:sz w:val="24"/>
          <w:szCs w:val="24"/>
        </w:rPr>
        <w:t xml:space="preserve">文章标题：一般不超过 </w:t>
      </w:r>
      <w:r>
        <w:rPr>
          <w:rFonts w:hint="eastAsia" w:ascii="Times New Roman" w:hAnsi="Times New Roman" w:eastAsia="宋体" w:cs="Times New Roman"/>
          <w:sz w:val="24"/>
          <w:szCs w:val="24"/>
        </w:rPr>
        <w:t>20</w:t>
      </w:r>
      <w:r>
        <w:rPr>
          <w:rFonts w:hint="eastAsia" w:ascii="宋体" w:hAnsi="宋体" w:eastAsia="宋体"/>
          <w:sz w:val="24"/>
          <w:szCs w:val="24"/>
        </w:rPr>
        <w:t xml:space="preserve"> 个字，</w:t>
      </w:r>
      <w:r>
        <w:rPr>
          <w:rFonts w:hint="eastAsia" w:ascii="宋体" w:hAnsi="宋体" w:eastAsia="宋体"/>
          <w:b/>
          <w:bCs/>
          <w:sz w:val="24"/>
          <w:szCs w:val="24"/>
        </w:rPr>
        <w:t>宋体三号加粗，居中对齐</w:t>
      </w:r>
      <w:r>
        <w:rPr>
          <w:rFonts w:hint="eastAsia" w:ascii="宋体" w:hAnsi="宋体"/>
          <w:b/>
          <w:bCs/>
          <w:sz w:val="24"/>
          <w:szCs w:val="24"/>
          <w:lang w:eastAsia="zh-CN"/>
        </w:rPr>
        <w:t>，</w:t>
      </w:r>
      <w:r>
        <w:rPr>
          <w:rFonts w:hint="default" w:ascii="Times New Roman" w:hAnsi="Times New Roman" w:eastAsia="宋体" w:cs="Times New Roman"/>
          <w:b/>
          <w:bCs/>
          <w:sz w:val="24"/>
          <w:szCs w:val="24"/>
        </w:rPr>
        <w:t>1.25</w:t>
      </w:r>
      <w:r>
        <w:rPr>
          <w:rFonts w:hint="eastAsia" w:ascii="宋体" w:hAnsi="宋体" w:eastAsia="宋体"/>
          <w:b/>
          <w:bCs/>
          <w:sz w:val="24"/>
          <w:szCs w:val="24"/>
        </w:rPr>
        <w:t>倍行距</w:t>
      </w:r>
      <w:r>
        <w:rPr>
          <w:rFonts w:hint="eastAsia" w:ascii="宋体" w:hAnsi="宋体" w:eastAsia="宋体"/>
          <w:sz w:val="24"/>
          <w:szCs w:val="24"/>
        </w:rPr>
        <w:t>；副标题置于标题下方，</w:t>
      </w:r>
      <w:r>
        <w:rPr>
          <w:rFonts w:hint="eastAsia" w:ascii="宋体" w:hAnsi="宋体" w:eastAsia="宋体"/>
          <w:b/>
          <w:bCs/>
          <w:sz w:val="24"/>
          <w:szCs w:val="24"/>
        </w:rPr>
        <w:t>居右对齐</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②作者姓名、摘要、关键词用</w:t>
      </w:r>
      <w:r>
        <w:rPr>
          <w:rFonts w:hint="eastAsia" w:ascii="宋体" w:hAnsi="宋体" w:eastAsia="宋体"/>
          <w:b/>
          <w:bCs/>
          <w:sz w:val="24"/>
          <w:szCs w:val="24"/>
        </w:rPr>
        <w:t>宋体五号字</w:t>
      </w:r>
      <w:r>
        <w:rPr>
          <w:rFonts w:hint="eastAsia" w:ascii="宋体" w:hAnsi="宋体"/>
          <w:b/>
          <w:bCs/>
          <w:sz w:val="24"/>
          <w:szCs w:val="24"/>
          <w:lang w:eastAsia="zh-CN"/>
        </w:rPr>
        <w:t>，</w:t>
      </w:r>
      <w:r>
        <w:rPr>
          <w:rFonts w:hint="default" w:ascii="Times New Roman" w:hAnsi="Times New Roman" w:eastAsia="宋体" w:cs="Times New Roman"/>
          <w:b/>
          <w:bCs/>
          <w:sz w:val="24"/>
          <w:szCs w:val="24"/>
        </w:rPr>
        <w:t>1.25</w:t>
      </w:r>
      <w:r>
        <w:rPr>
          <w:rFonts w:hint="eastAsia" w:ascii="宋体" w:hAnsi="宋体" w:eastAsia="宋体"/>
          <w:b/>
          <w:bCs/>
          <w:sz w:val="24"/>
          <w:szCs w:val="24"/>
        </w:rPr>
        <w:t>倍行距</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姓名置于标题下方，</w:t>
      </w:r>
      <w:r>
        <w:rPr>
          <w:rFonts w:hint="eastAsia" w:ascii="宋体" w:hAnsi="宋体" w:eastAsia="宋体"/>
          <w:b/>
          <w:bCs/>
          <w:sz w:val="24"/>
          <w:szCs w:val="24"/>
        </w:rPr>
        <w:t>空一行，居中</w:t>
      </w:r>
      <w:r>
        <w:rPr>
          <w:rFonts w:hint="eastAsia" w:ascii="宋体" w:hAnsi="宋体" w:eastAsia="宋体"/>
          <w:sz w:val="24"/>
          <w:szCs w:val="24"/>
        </w:rPr>
        <w:t>。作者单位在作者姓名下方，居中，外加</w:t>
      </w:r>
      <w:r>
        <w:rPr>
          <w:rFonts w:hint="eastAsia" w:ascii="宋体" w:hAnsi="宋体" w:eastAsia="宋体"/>
          <w:b/>
          <w:bCs/>
          <w:sz w:val="24"/>
          <w:szCs w:val="24"/>
        </w:rPr>
        <w:t>圆括号</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摘要：</w:t>
      </w:r>
      <w:r>
        <w:rPr>
          <w:rFonts w:hint="eastAsia" w:ascii="宋体" w:hAnsi="宋体" w:eastAsia="宋体"/>
          <w:b/>
          <w:bCs/>
          <w:sz w:val="24"/>
          <w:szCs w:val="24"/>
        </w:rPr>
        <w:t>宋体五号字，不加粗。</w:t>
      </w:r>
      <w:r>
        <w:rPr>
          <w:rFonts w:hint="eastAsia" w:ascii="宋体" w:hAnsi="宋体" w:eastAsia="宋体"/>
          <w:sz w:val="24"/>
          <w:szCs w:val="24"/>
        </w:rPr>
        <w:t xml:space="preserve">置于正文前，根据篇幅大小确定字数，一般不超过 </w:t>
      </w:r>
      <w:r>
        <w:rPr>
          <w:rFonts w:hint="eastAsia" w:ascii="Times New Roman" w:hAnsi="Times New Roman" w:eastAsia="宋体" w:cs="Times New Roman"/>
          <w:sz w:val="24"/>
          <w:szCs w:val="24"/>
        </w:rPr>
        <w:t>200</w:t>
      </w:r>
      <w:r>
        <w:rPr>
          <w:rFonts w:hint="eastAsia" w:ascii="宋体" w:hAnsi="宋体" w:eastAsia="宋体"/>
          <w:sz w:val="24"/>
          <w:szCs w:val="24"/>
        </w:rPr>
        <w:t xml:space="preserve"> 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关键词：</w:t>
      </w:r>
      <w:r>
        <w:rPr>
          <w:rFonts w:hint="eastAsia" w:ascii="宋体" w:hAnsi="宋体" w:eastAsia="宋体"/>
          <w:b/>
          <w:bCs/>
          <w:sz w:val="24"/>
          <w:szCs w:val="24"/>
        </w:rPr>
        <w:t>宋体五号字，不加粗。</w:t>
      </w:r>
      <w:r>
        <w:rPr>
          <w:rFonts w:hint="eastAsia" w:ascii="宋体" w:hAnsi="宋体" w:eastAsia="宋体"/>
          <w:sz w:val="24"/>
          <w:szCs w:val="24"/>
        </w:rPr>
        <w:t xml:space="preserve">一般不超过 </w:t>
      </w:r>
      <w:r>
        <w:rPr>
          <w:rFonts w:hint="eastAsia" w:ascii="Times New Roman" w:hAnsi="Times New Roman" w:eastAsia="宋体" w:cs="Times New Roman"/>
          <w:sz w:val="24"/>
          <w:szCs w:val="24"/>
        </w:rPr>
        <w:t>5</w:t>
      </w:r>
      <w:r>
        <w:rPr>
          <w:rFonts w:hint="eastAsia" w:ascii="宋体" w:hAnsi="宋体" w:eastAsia="宋体"/>
          <w:sz w:val="24"/>
          <w:szCs w:val="24"/>
        </w:rPr>
        <w:t>个词</w:t>
      </w:r>
      <w:r>
        <w:rPr>
          <w:rFonts w:hint="eastAsia" w:ascii="宋体" w:hAnsi="宋体"/>
          <w:sz w:val="24"/>
          <w:szCs w:val="24"/>
          <w:lang w:eastAsia="zh-CN"/>
        </w:rPr>
        <w:t>，</w:t>
      </w:r>
      <w:r>
        <w:rPr>
          <w:rFonts w:hint="eastAsia" w:ascii="宋体" w:hAnsi="宋体"/>
          <w:sz w:val="24"/>
          <w:szCs w:val="24"/>
          <w:lang w:val="en-US" w:eastAsia="zh-CN"/>
        </w:rPr>
        <w:t>使用分号隔开</w:t>
      </w:r>
      <w:r>
        <w:rPr>
          <w:rFonts w:hint="eastAsia" w:ascii="宋体" w:hAnsi="宋体" w:eastAsia="宋体"/>
          <w:sz w:val="24"/>
          <w:szCs w:val="24"/>
        </w:rPr>
        <w:t>。</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③正文：</w:t>
      </w:r>
      <w:r>
        <w:rPr>
          <w:rFonts w:hint="eastAsia" w:ascii="宋体" w:hAnsi="宋体" w:eastAsia="宋体"/>
          <w:b/>
          <w:bCs/>
          <w:sz w:val="24"/>
          <w:szCs w:val="24"/>
        </w:rPr>
        <w:t>宋体小四</w:t>
      </w:r>
      <w:r>
        <w:rPr>
          <w:rFonts w:hint="eastAsia" w:ascii="宋体" w:hAnsi="宋体"/>
          <w:b/>
          <w:bCs/>
          <w:sz w:val="24"/>
          <w:szCs w:val="24"/>
          <w:lang w:eastAsia="zh-CN"/>
        </w:rPr>
        <w:t>，</w:t>
      </w:r>
      <w:r>
        <w:rPr>
          <w:rFonts w:hint="eastAsia" w:ascii="宋体" w:hAnsi="宋体"/>
          <w:b/>
          <w:bCs/>
          <w:sz w:val="24"/>
          <w:szCs w:val="24"/>
          <w:lang w:val="en-US" w:eastAsia="zh-CN"/>
        </w:rPr>
        <w:t>数字及英文使用</w:t>
      </w:r>
      <w:r>
        <w:rPr>
          <w:rFonts w:hint="default" w:ascii="Times New Roman" w:hAnsi="Times New Roman" w:cs="Times New Roman"/>
          <w:b/>
          <w:bCs/>
          <w:sz w:val="24"/>
          <w:szCs w:val="24"/>
          <w:lang w:val="en-US" w:eastAsia="zh-CN"/>
        </w:rPr>
        <w:t>Times New Roman</w:t>
      </w:r>
      <w:r>
        <w:rPr>
          <w:rFonts w:hint="eastAsia" w:ascii="宋体" w:hAnsi="宋体"/>
          <w:b/>
          <w:bCs/>
          <w:sz w:val="24"/>
          <w:szCs w:val="24"/>
          <w:lang w:val="en-US" w:eastAsia="zh-CN"/>
        </w:rPr>
        <w:t>字体小四</w:t>
      </w:r>
      <w:r>
        <w:rPr>
          <w:rFonts w:hint="eastAsia" w:ascii="宋体" w:hAnsi="宋体"/>
          <w:b/>
          <w:bCs/>
          <w:sz w:val="24"/>
          <w:szCs w:val="24"/>
          <w:lang w:eastAsia="zh-CN"/>
        </w:rPr>
        <w:t>，</w:t>
      </w:r>
      <w:r>
        <w:rPr>
          <w:rFonts w:hint="default" w:ascii="Times New Roman" w:hAnsi="Times New Roman" w:eastAsia="宋体" w:cs="Times New Roman"/>
          <w:b/>
          <w:bCs/>
          <w:sz w:val="24"/>
          <w:szCs w:val="24"/>
        </w:rPr>
        <w:t>1.25</w:t>
      </w:r>
      <w:r>
        <w:rPr>
          <w:rFonts w:hint="eastAsia" w:ascii="宋体" w:hAnsi="宋体" w:eastAsia="宋体"/>
          <w:b/>
          <w:bCs/>
          <w:sz w:val="24"/>
          <w:szCs w:val="24"/>
        </w:rPr>
        <w:t>倍行距</w:t>
      </w:r>
      <w:r>
        <w:rPr>
          <w:rFonts w:hint="eastAsia" w:ascii="宋体" w:hAnsi="宋体" w:eastAsia="宋体"/>
          <w:sz w:val="24"/>
          <w:szCs w:val="24"/>
        </w:rPr>
        <w:t>，各级标题与正文的字体字号相同，全文</w:t>
      </w:r>
      <w:r>
        <w:rPr>
          <w:rFonts w:hint="eastAsia" w:ascii="宋体" w:hAnsi="宋体" w:eastAsia="宋体"/>
          <w:b/>
          <w:bCs/>
          <w:sz w:val="24"/>
          <w:szCs w:val="24"/>
        </w:rPr>
        <w:t>除文章标题外无加粗。</w:t>
      </w:r>
    </w:p>
    <w:p>
      <w:pPr>
        <w:spacing w:line="360" w:lineRule="auto"/>
        <w:rPr>
          <w:rFonts w:ascii="宋体" w:hAnsi="宋体" w:eastAsia="宋体"/>
          <w:sz w:val="24"/>
          <w:szCs w:val="24"/>
        </w:rPr>
      </w:pPr>
      <w:r>
        <w:rPr>
          <w:rFonts w:hint="eastAsia" w:ascii="Times New Roman" w:hAnsi="Times New Roman" w:eastAsia="宋体" w:cs="Times New Roman"/>
          <w:sz w:val="24"/>
          <w:szCs w:val="24"/>
        </w:rPr>
        <w:t>（3）</w:t>
      </w:r>
      <w:r>
        <w:rPr>
          <w:rFonts w:hint="eastAsia" w:ascii="宋体" w:hAnsi="宋体" w:eastAsia="宋体"/>
          <w:sz w:val="24"/>
          <w:szCs w:val="24"/>
        </w:rPr>
        <w:t>引文采用脚注，</w:t>
      </w:r>
      <w:r>
        <w:rPr>
          <w:rFonts w:hint="eastAsia" w:ascii="宋体" w:hAnsi="宋体"/>
          <w:b/>
          <w:bCs/>
          <w:sz w:val="24"/>
          <w:szCs w:val="24"/>
          <w:lang w:val="en-US" w:eastAsia="zh-CN"/>
        </w:rPr>
        <w:t>宋体五号，数字及英文使用</w:t>
      </w:r>
      <w:r>
        <w:rPr>
          <w:rFonts w:hint="default" w:ascii="Times New Roman" w:hAnsi="Times New Roman" w:cs="Times New Roman"/>
          <w:b/>
          <w:bCs/>
          <w:sz w:val="24"/>
          <w:szCs w:val="24"/>
          <w:lang w:val="en-US" w:eastAsia="zh-CN"/>
        </w:rPr>
        <w:t>Times New Roman</w:t>
      </w:r>
      <w:r>
        <w:rPr>
          <w:rFonts w:hint="eastAsia" w:ascii="宋体" w:hAnsi="宋体"/>
          <w:b/>
          <w:bCs/>
          <w:sz w:val="24"/>
          <w:szCs w:val="24"/>
          <w:lang w:val="en-US" w:eastAsia="zh-CN"/>
        </w:rPr>
        <w:t>字体五号</w:t>
      </w:r>
      <w:r>
        <w:rPr>
          <w:rFonts w:hint="eastAsia" w:ascii="宋体" w:hAnsi="宋体"/>
          <w:b/>
          <w:bCs/>
          <w:sz w:val="24"/>
          <w:szCs w:val="24"/>
          <w:lang w:eastAsia="zh-CN"/>
        </w:rPr>
        <w:t>，</w:t>
      </w:r>
      <w:r>
        <w:rPr>
          <w:rFonts w:hint="default" w:ascii="Times New Roman" w:hAnsi="Times New Roman" w:eastAsia="宋体" w:cs="Times New Roman"/>
          <w:b/>
          <w:bCs/>
          <w:sz w:val="24"/>
          <w:szCs w:val="24"/>
        </w:rPr>
        <w:t>1.25</w:t>
      </w:r>
      <w:r>
        <w:rPr>
          <w:rFonts w:hint="eastAsia" w:ascii="宋体" w:hAnsi="宋体" w:eastAsia="宋体"/>
          <w:b/>
          <w:bCs/>
          <w:sz w:val="24"/>
          <w:szCs w:val="24"/>
        </w:rPr>
        <w:t>倍行距</w:t>
      </w:r>
      <w:r>
        <w:rPr>
          <w:rFonts w:hint="eastAsia" w:ascii="宋体" w:hAnsi="宋体"/>
          <w:b/>
          <w:bCs/>
          <w:sz w:val="24"/>
          <w:szCs w:val="24"/>
          <w:lang w:eastAsia="zh-CN"/>
        </w:rPr>
        <w:t>，</w:t>
      </w:r>
      <w:r>
        <w:rPr>
          <w:rFonts w:hint="eastAsia" w:ascii="宋体" w:hAnsi="宋体" w:eastAsia="宋体"/>
          <w:sz w:val="24"/>
          <w:szCs w:val="24"/>
        </w:rPr>
        <w:t>格式范例：</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①著作</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eastAsia="宋体"/>
          <w:sz w:val="24"/>
          <w:szCs w:val="24"/>
        </w:rPr>
      </w:pPr>
      <w:r>
        <w:rPr>
          <w:rFonts w:hint="default" w:ascii="Times New Roman" w:hAnsi="Times New Roman" w:eastAsia="宋体" w:cs="Times New Roman"/>
          <w:sz w:val="21"/>
          <w:szCs w:val="21"/>
        </w:rPr>
        <w:t>[1]</w:t>
      </w:r>
      <w:r>
        <w:rPr>
          <w:rFonts w:hint="eastAsia" w:ascii="宋体" w:hAnsi="宋体" w:eastAsia="宋体"/>
          <w:sz w:val="21"/>
          <w:szCs w:val="21"/>
        </w:rPr>
        <w:t>谢昌逵.改革开放中的青年与青年研究</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rPr>
        <w:t>M].</w:t>
      </w:r>
      <w:r>
        <w:rPr>
          <w:rFonts w:hint="eastAsia" w:ascii="宋体" w:hAnsi="宋体" w:eastAsia="宋体"/>
          <w:sz w:val="21"/>
          <w:szCs w:val="21"/>
        </w:rPr>
        <w:t>上海</w:t>
      </w:r>
      <w:r>
        <w:rPr>
          <w:rFonts w:hint="eastAsia" w:ascii="Times New Roman" w:hAnsi="Times New Roman" w:eastAsia="宋体" w:cs="Times New Roman"/>
          <w:sz w:val="21"/>
          <w:szCs w:val="21"/>
        </w:rPr>
        <w:t>:</w:t>
      </w:r>
      <w:r>
        <w:rPr>
          <w:rFonts w:hint="eastAsia" w:ascii="宋体" w:hAnsi="宋体" w:eastAsia="宋体"/>
          <w:sz w:val="21"/>
          <w:szCs w:val="21"/>
        </w:rPr>
        <w:t>上海人民出版社</w:t>
      </w:r>
      <w:r>
        <w:rPr>
          <w:rFonts w:hint="eastAsia" w:ascii="Times New Roman" w:hAnsi="Times New Roman" w:eastAsia="宋体" w:cs="Times New Roman"/>
          <w:sz w:val="21"/>
          <w:szCs w:val="21"/>
        </w:rPr>
        <w:t>,2007.</w:t>
      </w:r>
      <w:r>
        <w:rPr>
          <w:rFonts w:hint="eastAsia" w:ascii="宋体" w:hAnsi="宋体" w:eastAsia="宋体"/>
          <w:sz w:val="21"/>
          <w:szCs w:val="21"/>
        </w:rPr>
        <w:t>第</w:t>
      </w:r>
      <w:r>
        <w:rPr>
          <w:rFonts w:hint="eastAsia" w:ascii="Times New Roman" w:hAnsi="Times New Roman" w:eastAsia="宋体" w:cs="Times New Roman"/>
          <w:sz w:val="21"/>
          <w:szCs w:val="21"/>
        </w:rPr>
        <w:t>1</w:t>
      </w:r>
      <w:r>
        <w:rPr>
          <w:rFonts w:hint="eastAsia" w:ascii="宋体" w:hAnsi="宋体" w:eastAsia="宋体"/>
          <w:sz w:val="21"/>
          <w:szCs w:val="21"/>
        </w:rPr>
        <w:t>页</w:t>
      </w:r>
      <w:r>
        <w:rPr>
          <w:rFonts w:hint="eastAsia" w:ascii="Times New Roman" w:hAnsi="Times New Roman" w:eastAsia="宋体" w:cs="Times New Roman"/>
          <w:sz w:val="21"/>
          <w:szCs w:val="21"/>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②报纸：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[2]立心铸魂兴伟业—以习近平同志为核心的党中央情系教育事业发展[N].人民日报,201</w:t>
      </w:r>
      <w:r>
        <w:rPr>
          <w:rFonts w:hint="default" w:ascii="Times New Roman" w:hAnsi="Times New Roman" w:eastAsia="宋体" w:cs="Times New Roman"/>
          <w:sz w:val="21"/>
          <w:szCs w:val="21"/>
        </w:rPr>
        <w:t>8</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09</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01</w:t>
      </w:r>
      <w:r>
        <w:rPr>
          <w:rFonts w:hint="eastAsia" w:ascii="Times New Roman" w:hAnsi="Times New Roman" w:eastAsia="宋体" w:cs="Times New Roman"/>
          <w:sz w:val="21"/>
          <w:szCs w:val="21"/>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③期刊：</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[3]江明明.苏区党团制度初探[J].中共党史研究,2018(03),第87-96页.</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④学位论文：</w:t>
      </w:r>
    </w:p>
    <w:p>
      <w:pPr>
        <w:spacing w:line="360" w:lineRule="auto"/>
        <w:ind w:firstLine="420" w:firstLineChars="200"/>
        <w:rPr>
          <w:rFonts w:ascii="宋体" w:hAnsi="宋体" w:eastAsia="宋体"/>
          <w:sz w:val="24"/>
          <w:szCs w:val="24"/>
        </w:rPr>
      </w:pPr>
      <w:r>
        <w:rPr>
          <w:rFonts w:hint="eastAsia" w:ascii="Times New Roman" w:hAnsi="Times New Roman" w:eastAsia="宋体" w:cs="Times New Roman"/>
          <w:sz w:val="21"/>
          <w:szCs w:val="21"/>
        </w:rPr>
        <w:t>[4]杨芳华.中央苏区的群团组织建设研究[D].南昌:江西师范大学,2016.</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外文注释从国际惯例。</w:t>
      </w:r>
    </w:p>
    <w:p>
      <w:pPr>
        <w:spacing w:line="360" w:lineRule="auto"/>
        <w:rPr>
          <w:rFonts w:ascii="宋体" w:hAnsi="宋体" w:eastAsia="宋体"/>
          <w:sz w:val="24"/>
          <w:szCs w:val="24"/>
        </w:rPr>
      </w:pPr>
      <w:r>
        <w:rPr>
          <w:rFonts w:hint="eastAsia" w:ascii="Times New Roman" w:hAnsi="Times New Roman" w:eastAsia="宋体" w:cs="Times New Roman"/>
          <w:sz w:val="24"/>
          <w:szCs w:val="24"/>
        </w:rPr>
        <w:t>（4）</w:t>
      </w:r>
      <w:r>
        <w:rPr>
          <w:rFonts w:hint="eastAsia" w:ascii="宋体" w:hAnsi="宋体" w:eastAsia="宋体"/>
          <w:sz w:val="24"/>
          <w:szCs w:val="24"/>
        </w:rPr>
        <w:t>如对文中某些内容进行解释或说明，请采用页下注（脚注）形式。</w:t>
      </w:r>
    </w:p>
    <w:p>
      <w:pPr>
        <w:numPr>
          <w:numId w:val="0"/>
        </w:numPr>
        <w:spacing w:line="360" w:lineRule="auto"/>
        <w:rPr>
          <w:rFonts w:ascii="宋体" w:hAnsi="宋体" w:eastAsia="宋体"/>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r>
        <w:rPr>
          <w:rFonts w:hint="eastAsia" w:ascii="宋体" w:hAnsi="宋体" w:eastAsia="宋体"/>
          <w:sz w:val="24"/>
          <w:szCs w:val="24"/>
        </w:rPr>
        <w:t>文后附作者简介。内容包括:姓名、性别、出生年、所在学校及年级、专业、通信方式（地址、电子邮件和电话）、邮编等。例：</w:t>
      </w:r>
      <w:bookmarkStart w:id="0" w:name="_Hlk53310262"/>
      <w:r>
        <w:rPr>
          <w:rFonts w:hint="eastAsia" w:ascii="宋体" w:hAnsi="宋体" w:eastAsia="宋体"/>
          <w:sz w:val="24"/>
          <w:szCs w:val="24"/>
        </w:rPr>
        <w:t>张三，男，</w:t>
      </w:r>
      <w:r>
        <w:rPr>
          <w:rFonts w:hint="eastAsia" w:ascii="Times New Roman" w:hAnsi="Times New Roman" w:eastAsia="宋体" w:cs="Times New Roman"/>
          <w:sz w:val="24"/>
          <w:szCs w:val="24"/>
        </w:rPr>
        <w:t>199409</w:t>
      </w:r>
      <w:r>
        <w:rPr>
          <w:rFonts w:hint="eastAsia" w:ascii="宋体" w:hAnsi="宋体" w:eastAsia="宋体"/>
          <w:sz w:val="24"/>
          <w:szCs w:val="24"/>
        </w:rPr>
        <w:t>，xx大学</w:t>
      </w:r>
      <w:r>
        <w:rPr>
          <w:rFonts w:hint="eastAsia" w:ascii="Times New Roman" w:hAnsi="Times New Roman" w:eastAsia="宋体" w:cs="Times New Roman"/>
          <w:sz w:val="24"/>
          <w:szCs w:val="24"/>
        </w:rPr>
        <w:t>20xx</w:t>
      </w:r>
      <w:r>
        <w:rPr>
          <w:rFonts w:hint="eastAsia" w:ascii="宋体" w:hAnsi="宋体" w:eastAsia="宋体"/>
          <w:sz w:val="24"/>
          <w:szCs w:val="24"/>
        </w:rPr>
        <w:t>级</w:t>
      </w:r>
      <w:bookmarkStart w:id="1" w:name="_Hlk53313591"/>
      <w:r>
        <w:rPr>
          <w:rFonts w:hint="eastAsia" w:ascii="Times New Roman" w:hAnsi="Times New Roman" w:eastAsia="宋体" w:cs="Times New Roman"/>
          <w:sz w:val="24"/>
          <w:szCs w:val="24"/>
        </w:rPr>
        <w:t>xx</w:t>
      </w:r>
      <w:r>
        <w:rPr>
          <w:rFonts w:hint="eastAsia" w:ascii="宋体" w:hAnsi="宋体" w:eastAsia="宋体"/>
          <w:sz w:val="24"/>
          <w:szCs w:val="24"/>
        </w:rPr>
        <w:t>专业</w:t>
      </w:r>
      <w:bookmarkEnd w:id="1"/>
      <w:r>
        <w:rPr>
          <w:rFonts w:hint="eastAsia" w:ascii="宋体" w:hAnsi="宋体" w:eastAsia="宋体"/>
          <w:sz w:val="24"/>
          <w:szCs w:val="24"/>
          <w:lang w:eastAsia="zh-CN"/>
        </w:rPr>
        <w:t>硕士</w:t>
      </w:r>
      <w:r>
        <w:rPr>
          <w:rFonts w:hint="eastAsia" w:ascii="宋体" w:hAnsi="宋体" w:eastAsia="宋体"/>
          <w:sz w:val="24"/>
          <w:szCs w:val="24"/>
        </w:rPr>
        <w:t>研究生/</w:t>
      </w:r>
      <w:r>
        <w:rPr>
          <w:rFonts w:hint="eastAsia" w:ascii="Times New Roman" w:hAnsi="Times New Roman" w:eastAsia="宋体" w:cs="Times New Roman"/>
          <w:sz w:val="24"/>
          <w:szCs w:val="24"/>
        </w:rPr>
        <w:t>xx</w:t>
      </w:r>
      <w:r>
        <w:rPr>
          <w:rFonts w:hint="eastAsia" w:ascii="宋体" w:hAnsi="宋体" w:eastAsia="宋体"/>
          <w:sz w:val="24"/>
          <w:szCs w:val="24"/>
        </w:rPr>
        <w:t>专业博士研究生，</w:t>
      </w:r>
      <w:r>
        <w:rPr>
          <w:rFonts w:hint="eastAsia" w:ascii="Times New Roman" w:hAnsi="Times New Roman" w:eastAsia="宋体" w:cs="Times New Roman"/>
          <w:sz w:val="24"/>
          <w:szCs w:val="24"/>
        </w:rPr>
        <w:t>188xxxx8888，zhangxxx@163.com</w:t>
      </w:r>
      <w:r>
        <w:rPr>
          <w:rFonts w:hint="eastAsia" w:ascii="宋体" w:hAnsi="宋体" w:eastAsia="宋体"/>
          <w:sz w:val="24"/>
          <w:szCs w:val="24"/>
        </w:rPr>
        <w:t>，xx市xx区xx路xx号。</w:t>
      </w:r>
    </w:p>
    <w:bookmarkEnd w:id="0"/>
    <w:p>
      <w:pPr>
        <w:spacing w:line="360" w:lineRule="auto"/>
        <w:rPr>
          <w:rFonts w:ascii="宋体" w:hAnsi="宋体" w:eastAsia="宋体"/>
          <w:b/>
          <w:bCs/>
          <w:sz w:val="24"/>
          <w:szCs w:val="24"/>
        </w:rPr>
      </w:pPr>
      <w:r>
        <w:rPr>
          <w:rFonts w:hint="eastAsia" w:ascii="Times New Roman" w:hAnsi="Times New Roman" w:eastAsia="宋体" w:cs="Times New Roman"/>
          <w:sz w:val="24"/>
          <w:szCs w:val="24"/>
        </w:rPr>
        <w:t>（6）</w:t>
      </w:r>
      <w:r>
        <w:rPr>
          <w:rFonts w:hint="eastAsia" w:ascii="宋体" w:hAnsi="宋体" w:eastAsia="宋体"/>
          <w:sz w:val="24"/>
          <w:szCs w:val="24"/>
        </w:rPr>
        <w:t>删掉</w:t>
      </w:r>
      <w:r>
        <w:rPr>
          <w:rFonts w:hint="eastAsia" w:ascii="宋体" w:hAnsi="宋体" w:eastAsia="宋体"/>
          <w:b/>
          <w:bCs/>
          <w:sz w:val="24"/>
          <w:szCs w:val="24"/>
        </w:rPr>
        <w:t>英文摘要</w:t>
      </w:r>
      <w:r>
        <w:rPr>
          <w:rFonts w:hint="eastAsia" w:ascii="宋体" w:hAnsi="宋体" w:eastAsia="宋体"/>
          <w:b/>
          <w:bCs/>
          <w:sz w:val="24"/>
          <w:szCs w:val="24"/>
          <w:lang w:eastAsia="zh-CN"/>
        </w:rPr>
        <w:t>。</w:t>
      </w:r>
    </w:p>
    <w:p/>
    <w:p>
      <w:pPr>
        <w:rPr>
          <w:sz w:val="24"/>
          <w:szCs w:val="24"/>
        </w:rPr>
      </w:pPr>
    </w:p>
    <w:p>
      <w:pPr>
        <w:rPr>
          <w:sz w:val="24"/>
          <w:szCs w:val="24"/>
        </w:rPr>
      </w:pPr>
      <w:r>
        <w:rPr>
          <w:rFonts w:hint="eastAsia"/>
          <w:sz w:val="24"/>
          <w:szCs w:val="24"/>
        </w:rPr>
        <w:t>（第三页附模板）</w:t>
      </w:r>
    </w:p>
    <w:p/>
    <w:p/>
    <w:p/>
    <w:p/>
    <w:p/>
    <w:p/>
    <w:p/>
    <w:p/>
    <w:p/>
    <w:p/>
    <w:p/>
    <w:p/>
    <w:p/>
    <w:p/>
    <w:p/>
    <w:p/>
    <w:p/>
    <w:p/>
    <w:p/>
    <w:p/>
    <w:p/>
    <w:p/>
    <w:p/>
    <w:p/>
    <w:p/>
    <w:p/>
    <w:p/>
    <w:p/>
    <w:p/>
    <w:p/>
    <w:p/>
    <w:p/>
    <w:p/>
    <w:p>
      <w:pPr>
        <w:rPr>
          <w:rFonts w:hint="eastAsia"/>
        </w:rPr>
      </w:pPr>
    </w:p>
    <w:p>
      <w:pPr>
        <w:rPr>
          <w:rFonts w:hint="eastAsia"/>
          <w:b/>
          <w:bCs/>
          <w:sz w:val="32"/>
          <w:szCs w:val="32"/>
          <w:lang w:val="en-US" w:eastAsia="zh-CN"/>
        </w:rPr>
      </w:pPr>
      <w:bookmarkStart w:id="7" w:name="_GoBack"/>
      <w:bookmarkEnd w:id="7"/>
    </w:p>
    <w:p>
      <w:pPr>
        <w:rPr>
          <w:b/>
          <w:bCs/>
          <w:sz w:val="32"/>
          <w:szCs w:val="32"/>
        </w:rPr>
      </w:pPr>
      <w:r>
        <w:rPr>
          <w:rFonts w:hint="eastAsia"/>
          <w:b/>
          <w:bCs/>
          <w:sz w:val="32"/>
          <w:szCs w:val="32"/>
          <w:lang w:val="en-US" w:eastAsia="zh-CN"/>
        </w:rPr>
        <w:t>论文模板</w:t>
      </w:r>
      <w:r>
        <w:rPr>
          <w:rFonts w:hint="eastAsia"/>
          <w:b/>
          <w:bCs/>
          <w:sz w:val="32"/>
          <w:szCs w:val="32"/>
        </w:rPr>
        <w:t>：</w:t>
      </w:r>
    </w:p>
    <w:p>
      <w:pPr>
        <w:keepNext/>
        <w:keepLines/>
        <w:pageBreakBefore w:val="0"/>
        <w:widowControl w:val="0"/>
        <w:kinsoku/>
        <w:wordWrap/>
        <w:overflowPunct/>
        <w:topLinePunct w:val="0"/>
        <w:autoSpaceDE/>
        <w:autoSpaceDN/>
        <w:bidi w:val="0"/>
        <w:adjustRightInd/>
        <w:snapToGrid/>
        <w:spacing w:before="340" w:after="330" w:line="300" w:lineRule="auto"/>
        <w:jc w:val="center"/>
        <w:textAlignment w:val="auto"/>
        <w:outlineLvl w:val="0"/>
        <w:rPr>
          <w:rFonts w:ascii="宋体" w:hAnsi="宋体" w:eastAsia="宋体" w:cs="宋体"/>
          <w:b/>
          <w:kern w:val="44"/>
          <w:sz w:val="32"/>
          <w:szCs w:val="32"/>
        </w:rPr>
      </w:pPr>
      <w:bookmarkStart w:id="2" w:name="_Toc19887"/>
      <w:r>
        <w:rPr>
          <w:rFonts w:hint="eastAsia" w:ascii="宋体" w:hAnsi="宋体" w:eastAsia="宋体" w:cs="宋体"/>
          <w:b/>
          <w:kern w:val="44"/>
          <w:sz w:val="32"/>
          <w:szCs w:val="32"/>
        </w:rPr>
        <w:fldChar w:fldCharType="begin"/>
      </w:r>
      <w:r>
        <w:rPr>
          <w:rFonts w:hint="eastAsia" w:ascii="宋体" w:hAnsi="宋体" w:eastAsia="宋体" w:cs="宋体"/>
          <w:b/>
          <w:kern w:val="44"/>
          <w:sz w:val="32"/>
          <w:szCs w:val="32"/>
        </w:rPr>
        <w:instrText xml:space="preserve">ADDIN CNKISM.UserStyle</w:instrText>
      </w:r>
      <w:r>
        <w:rPr>
          <w:rFonts w:hint="eastAsia" w:ascii="宋体" w:hAnsi="宋体" w:eastAsia="宋体" w:cs="宋体"/>
          <w:b/>
          <w:kern w:val="44"/>
          <w:sz w:val="32"/>
          <w:szCs w:val="32"/>
        </w:rPr>
        <w:fldChar w:fldCharType="end"/>
      </w:r>
      <w:bookmarkStart w:id="3" w:name="_Toc11869_WPSOffice_Level1"/>
      <w:bookmarkStart w:id="4" w:name="_Toc87_WPSOffice_Level1"/>
      <w:bookmarkStart w:id="5" w:name="_Toc25392_WPSOffice_Level1"/>
      <w:r>
        <w:rPr>
          <w:rFonts w:hint="eastAsia" w:ascii="宋体" w:hAnsi="宋体" w:eastAsia="宋体" w:cs="宋体"/>
          <w:b/>
          <w:kern w:val="44"/>
          <w:sz w:val="32"/>
          <w:szCs w:val="32"/>
        </w:rPr>
        <w:t>论大学生主流意识形态认同的内在逻辑</w:t>
      </w:r>
      <w:bookmarkEnd w:id="2"/>
      <w:bookmarkEnd w:id="3"/>
      <w:bookmarkEnd w:id="4"/>
      <w:bookmarkEnd w:id="5"/>
    </w:p>
    <w:p>
      <w:pPr>
        <w:pageBreakBefore w:val="0"/>
        <w:widowControl w:val="0"/>
        <w:kinsoku/>
        <w:wordWrap/>
        <w:overflowPunct/>
        <w:topLinePunct w:val="0"/>
        <w:autoSpaceDE/>
        <w:autoSpaceDN/>
        <w:bidi w:val="0"/>
        <w:adjustRightInd/>
        <w:snapToGrid/>
        <w:spacing w:line="300" w:lineRule="auto"/>
        <w:jc w:val="right"/>
        <w:textAlignment w:val="auto"/>
        <w:rPr>
          <w:b/>
        </w:rPr>
      </w:pPr>
      <w:r>
        <w:rPr>
          <w:rFonts w:hint="eastAsia" w:ascii="宋体" w:hAnsi="宋体" w:eastAsia="宋体" w:cs="宋体"/>
          <w:b/>
          <w:sz w:val="32"/>
          <w:szCs w:val="32"/>
        </w:rPr>
        <w:t>——基于</w:t>
      </w:r>
      <w:r>
        <w:rPr>
          <w:rFonts w:hint="eastAsia" w:ascii="Times New Roman" w:hAnsi="Times New Roman" w:cs="Times New Roman"/>
          <w:b/>
          <w:sz w:val="32"/>
          <w:szCs w:val="32"/>
          <w:lang w:val="en-US" w:eastAsia="zh-CN"/>
        </w:rPr>
        <w:t>S</w:t>
      </w:r>
      <w:r>
        <w:rPr>
          <w:rFonts w:hint="eastAsia" w:ascii="宋体" w:hAnsi="宋体" w:eastAsia="宋体" w:cs="宋体"/>
          <w:b/>
          <w:sz w:val="32"/>
          <w:szCs w:val="32"/>
        </w:rPr>
        <w:t>市的实证研究</w:t>
      </w:r>
    </w:p>
    <w:p>
      <w:pPr>
        <w:keepNext w:val="0"/>
        <w:keepLines w:val="0"/>
        <w:pageBreakBefore w:val="0"/>
        <w:widowControl w:val="0"/>
        <w:kinsoku/>
        <w:wordWrap/>
        <w:overflowPunct/>
        <w:topLinePunct w:val="0"/>
        <w:autoSpaceDE/>
        <w:autoSpaceDN/>
        <w:bidi w:val="0"/>
        <w:adjustRightInd/>
        <w:snapToGrid/>
        <w:spacing w:line="300" w:lineRule="auto"/>
        <w:contextualSpacing/>
        <w:jc w:val="center"/>
        <w:textAlignment w:val="auto"/>
        <w:rPr>
          <w:rFonts w:hint="eastAsia" w:ascii="宋体" w:hAnsi="宋体" w:eastAsia="宋体" w:cs="宋体"/>
          <w:lang w:val="en-US" w:eastAsia="zh-CN"/>
        </w:rPr>
      </w:pPr>
      <w:r>
        <w:rPr>
          <w:rFonts w:hint="eastAsia" w:ascii="宋体" w:hAnsi="宋体" w:cs="宋体"/>
          <w:lang w:val="en-US" w:eastAsia="zh-CN"/>
        </w:rPr>
        <w:t>领风者</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cs="宋体"/>
        </w:rPr>
      </w:pPr>
      <w:r>
        <w:rPr>
          <w:rFonts w:hint="eastAsia" w:ascii="宋体" w:hAnsi="宋体" w:eastAsia="宋体" w:cs="宋体"/>
        </w:rPr>
        <w:t>（中国人民大学）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color w:val="FF0000"/>
          <w:lang w:val="en-US" w:eastAsia="zh-CN"/>
        </w:rPr>
      </w:pPr>
      <w:r>
        <w:rPr>
          <w:rFonts w:hint="eastAsia" w:ascii="宋体" w:hAnsi="宋体" w:cs="宋体"/>
          <w:color w:val="FF0000"/>
          <w:lang w:val="en-US" w:eastAsia="zh-CN"/>
        </w:rPr>
        <w:t>此处空行</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eastAsia="宋体" w:cs="宋体"/>
        </w:rPr>
      </w:pPr>
      <w:r>
        <w:rPr>
          <w:rFonts w:hint="eastAsia" w:ascii="宋体" w:hAnsi="宋体" w:eastAsia="宋体" w:cs="宋体"/>
        </w:rPr>
        <w:t>摘要：根据大学生主流意识形态认同的内在逻辑</w:t>
      </w:r>
      <w:r>
        <w:rPr>
          <w:rFonts w:ascii="宋体" w:hAnsi="宋体" w:eastAsia="宋体" w:cs="宋体"/>
        </w:rPr>
        <w:t>……</w:t>
      </w:r>
      <w:r>
        <w:rPr>
          <w:rFonts w:hint="eastAsia" w:ascii="宋体" w:hAnsi="宋体" w:eastAsia="宋体" w:cs="宋体"/>
        </w:rPr>
        <w:t xml:space="preserve">在根本上提升教育实效性。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eastAsia="宋体" w:cs="宋体"/>
        </w:rPr>
      </w:pPr>
      <w:r>
        <w:rPr>
          <w:rFonts w:hint="eastAsia" w:ascii="宋体" w:hAnsi="宋体" w:eastAsia="宋体" w:cs="宋体"/>
        </w:rPr>
        <w:t>关键词：主流意识形态；认同逻辑；“五”个环节</w:t>
      </w:r>
    </w:p>
    <w:p>
      <w:pPr>
        <w:spacing w:line="300" w:lineRule="auto"/>
        <w:ind w:firstLine="420" w:firstLineChars="200"/>
        <w:contextualSpacing/>
        <w:rPr>
          <w:rFonts w:hint="eastAsia" w:ascii="宋体" w:hAnsi="宋体" w:eastAsia="宋体"/>
          <w:sz w:val="24"/>
          <w:szCs w:val="24"/>
        </w:rPr>
      </w:pPr>
      <w:r>
        <w:rPr>
          <w:rFonts w:hint="eastAsia" w:ascii="宋体" w:hAnsi="宋体" w:cs="宋体"/>
          <w:color w:val="FF0000"/>
          <w:lang w:val="en-US" w:eastAsia="zh-CN"/>
        </w:rPr>
        <w:t>此处空行</w:t>
      </w:r>
    </w:p>
    <w:p>
      <w:pPr>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sz w:val="24"/>
          <w:szCs w:val="24"/>
        </w:rPr>
        <w:t>培育大学生对主流意识形态的认同是</w:t>
      </w:r>
      <w:r>
        <w:rPr>
          <w:rFonts w:ascii="宋体" w:hAnsi="宋体" w:eastAsia="宋体"/>
          <w:sz w:val="24"/>
          <w:szCs w:val="24"/>
        </w:rPr>
        <w:t>……</w:t>
      </w:r>
      <w:r>
        <w:rPr>
          <w:rFonts w:hint="eastAsia" w:ascii="宋体" w:hAnsi="宋体" w:eastAsia="宋体"/>
          <w:sz w:val="24"/>
          <w:szCs w:val="24"/>
        </w:rPr>
        <w:t>从根本上提升教育的实效性。</w:t>
      </w:r>
      <w:bookmarkStart w:id="6" w:name="_Toc23653"/>
    </w:p>
    <w:p>
      <w:pPr>
        <w:spacing w:line="300" w:lineRule="auto"/>
        <w:ind w:firstLine="480" w:firstLineChars="200"/>
        <w:outlineLvl w:val="0"/>
        <w:rPr>
          <w:rFonts w:ascii="宋体" w:hAnsi="宋体" w:eastAsia="宋体" w:cs="宋体"/>
          <w:bCs/>
          <w:sz w:val="24"/>
          <w:szCs w:val="24"/>
        </w:rPr>
      </w:pPr>
      <w:r>
        <w:rPr>
          <w:rFonts w:hint="eastAsia" w:ascii="宋体" w:hAnsi="宋体" w:eastAsia="宋体" w:cs="宋体"/>
          <w:bCs/>
          <w:sz w:val="24"/>
          <w:szCs w:val="24"/>
        </w:rPr>
        <w:t>一、背景与引言</w:t>
      </w:r>
      <w:bookmarkEnd w:id="6"/>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目前，随着经济全球化社会思潮交流</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rPr>
        <w:footnoteReference w:id="0"/>
      </w:r>
      <w:r>
        <w:rPr>
          <w:rFonts w:hint="eastAsia" w:ascii="宋体" w:hAnsi="宋体" w:eastAsia="宋体" w:cs="宋体"/>
          <w:sz w:val="24"/>
          <w:szCs w:val="24"/>
          <w:vertAlign w:val="superscript"/>
        </w:rPr>
        <w:t>]</w:t>
      </w:r>
      <w:r>
        <w:rPr>
          <w:rFonts w:hint="eastAsia" w:ascii="宋体" w:hAnsi="宋体" w:eastAsia="宋体" w:cs="宋体"/>
          <w:sz w:val="24"/>
          <w:szCs w:val="24"/>
        </w:rPr>
        <w:t>涌入我国战略机遇期价值观多元，我国社会主义主流意识形态建设不断面临新的挑战。国内外敌对势力宣扬散播西方价值观念。</w:t>
      </w:r>
    </w:p>
    <w:p>
      <w:pPr>
        <w:keepNext w:val="0"/>
        <w:keepLines w:val="0"/>
        <w:pageBreakBefore w:val="0"/>
        <w:widowControl w:val="0"/>
        <w:numPr>
          <w:numId w:val="0"/>
        </w:numPr>
        <w:kinsoku/>
        <w:wordWrap/>
        <w:overflowPunct/>
        <w:topLinePunct w:val="0"/>
        <w:autoSpaceDE/>
        <w:autoSpaceDN/>
        <w:bidi w:val="0"/>
        <w:adjustRightInd/>
        <w:snapToGrid/>
        <w:spacing w:line="300" w:lineRule="auto"/>
        <w:ind w:firstLine="480" w:firstLineChars="200"/>
        <w:textAlignment w:val="auto"/>
        <w:rPr>
          <w:rFonts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文献综述</w:t>
      </w:r>
    </w:p>
    <w:p>
      <w:pPr>
        <w:keepNext w:val="0"/>
        <w:keepLines w:val="0"/>
        <w:pageBreakBefore w:val="0"/>
        <w:widowControl w:val="0"/>
        <w:numPr>
          <w:numId w:val="0"/>
        </w:numPr>
        <w:kinsoku/>
        <w:wordWrap/>
        <w:overflowPunct/>
        <w:topLinePunct w:val="0"/>
        <w:autoSpaceDE/>
        <w:autoSpaceDN/>
        <w:bidi w:val="0"/>
        <w:adjustRightInd/>
        <w:snapToGrid/>
        <w:spacing w:line="300" w:lineRule="auto"/>
        <w:ind w:firstLine="480" w:firstLineChars="200"/>
        <w:textAlignment w:val="auto"/>
        <w:rPr>
          <w:rFonts w:ascii="宋体" w:hAnsi="宋体" w:eastAsia="宋体" w:cs="宋体"/>
          <w:sz w:val="24"/>
          <w:szCs w:val="24"/>
        </w:rPr>
      </w:pPr>
      <w:r>
        <w:rPr>
          <w:rFonts w:hint="default" w:ascii="Times New Roman" w:hAnsi="Times New Roman" w:cs="Times New Roman"/>
          <w:sz w:val="24"/>
          <w:szCs w:val="24"/>
          <w:lang w:val="en-US" w:eastAsia="zh-CN"/>
        </w:rPr>
        <w:t>1.</w:t>
      </w:r>
      <w:r>
        <w:rPr>
          <w:rFonts w:hint="eastAsia" w:ascii="宋体" w:hAnsi="宋体" w:eastAsia="宋体" w:cs="宋体"/>
          <w:sz w:val="24"/>
          <w:szCs w:val="24"/>
        </w:rPr>
        <w:t>国内学者研究</w:t>
      </w:r>
    </w:p>
    <w:p>
      <w:pPr>
        <w:keepNext w:val="0"/>
        <w:keepLines w:val="0"/>
        <w:pageBreakBefore w:val="0"/>
        <w:widowControl w:val="0"/>
        <w:numPr>
          <w:numId w:val="0"/>
        </w:numPr>
        <w:kinsoku/>
        <w:wordWrap/>
        <w:overflowPunct/>
        <w:topLinePunct w:val="0"/>
        <w:autoSpaceDE/>
        <w:autoSpaceDN/>
        <w:bidi w:val="0"/>
        <w:adjustRightInd/>
        <w:snapToGrid/>
        <w:spacing w:line="300" w:lineRule="auto"/>
        <w:ind w:firstLine="480" w:firstLineChars="200"/>
        <w:textAlignment w:val="auto"/>
        <w:rPr>
          <w:rFonts w:ascii="宋体" w:hAnsi="宋体" w:eastAsia="宋体" w:cs="宋体"/>
          <w:sz w:val="24"/>
          <w:szCs w:val="24"/>
        </w:rPr>
      </w:pPr>
      <w:r>
        <w:rPr>
          <w:rFonts w:hint="default" w:ascii="Times New Roman" w:hAnsi="Times New Roman" w:cs="Times New Roman"/>
          <w:sz w:val="24"/>
          <w:szCs w:val="24"/>
          <w:lang w:val="en-US" w:eastAsia="zh-CN"/>
        </w:rPr>
        <w:t>2.</w:t>
      </w:r>
      <w:r>
        <w:rPr>
          <w:rFonts w:hint="eastAsia" w:ascii="宋体" w:hAnsi="宋体" w:eastAsia="宋体" w:cs="宋体"/>
          <w:sz w:val="24"/>
          <w:szCs w:val="24"/>
        </w:rPr>
        <w:t>国际学者研究</w:t>
      </w:r>
    </w:p>
    <w:p>
      <w:pPr>
        <w:spacing w:line="300" w:lineRule="auto"/>
        <w:ind w:firstLine="480" w:firstLineChars="200"/>
        <w:rPr>
          <w:rFonts w:ascii="宋体" w:hAnsi="宋体" w:eastAsia="宋体" w:cs="宋体"/>
          <w:bCs/>
          <w:sz w:val="24"/>
          <w:szCs w:val="24"/>
        </w:rPr>
      </w:pPr>
      <w:r>
        <w:rPr>
          <w:rFonts w:hint="eastAsia" w:ascii="宋体" w:hAnsi="宋体" w:eastAsia="宋体" w:cs="宋体"/>
          <w:bCs/>
          <w:sz w:val="24"/>
          <w:szCs w:val="24"/>
        </w:rPr>
        <w:t>目前相关研究已经对当前大学生主流意识形态认同的困境问题及其背景因素进行阐释和分析</w:t>
      </w:r>
      <w:r>
        <w:rPr>
          <w:rFonts w:ascii="宋体" w:hAnsi="宋体" w:eastAsia="宋体" w:cs="宋体"/>
          <w:bCs/>
          <w:sz w:val="24"/>
          <w:szCs w:val="24"/>
        </w:rPr>
        <w:t>……</w:t>
      </w:r>
      <w:r>
        <w:rPr>
          <w:rFonts w:hint="eastAsia" w:ascii="宋体" w:hAnsi="宋体" w:eastAsia="宋体" w:cs="宋体"/>
          <w:bCs/>
          <w:sz w:val="24"/>
          <w:szCs w:val="24"/>
        </w:rPr>
        <w:t>并概括实现认同的机制和规律。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）现存问题</w:t>
      </w:r>
    </w:p>
    <w:p>
      <w:pPr>
        <w:spacing w:line="300" w:lineRule="auto"/>
        <w:ind w:firstLine="480" w:firstLineChars="200"/>
        <w:outlineLvl w:val="0"/>
        <w:rPr>
          <w:rFonts w:ascii="宋体" w:hAnsi="宋体" w:eastAsia="宋体" w:cs="宋体"/>
          <w:bCs/>
          <w:sz w:val="24"/>
          <w:szCs w:val="24"/>
        </w:rPr>
      </w:pPr>
      <w:r>
        <w:rPr>
          <w:rFonts w:hint="eastAsia" w:ascii="宋体" w:hAnsi="宋体" w:eastAsia="宋体" w:cs="宋体"/>
          <w:bCs/>
          <w:sz w:val="24"/>
          <w:szCs w:val="24"/>
        </w:rPr>
        <w:t>二、大学生主流意识形态认同内在逻辑的形成</w:t>
      </w:r>
    </w:p>
    <w:p>
      <w:pPr>
        <w:spacing w:line="300" w:lineRule="auto"/>
        <w:ind w:left="420" w:leftChars="200"/>
        <w:rPr>
          <w:rFonts w:ascii="宋体" w:hAnsi="宋体" w:eastAsia="宋体" w:cs="宋体"/>
          <w:bCs/>
          <w:sz w:val="24"/>
          <w:szCs w:val="24"/>
        </w:rPr>
      </w:pPr>
      <w:r>
        <w:rPr>
          <w:rFonts w:ascii="宋体" w:hAnsi="宋体" w:eastAsia="宋体" w:cs="宋体"/>
          <w:bCs/>
          <w:sz w:val="24"/>
          <w:szCs w:val="24"/>
        </w:rPr>
        <w:t>……</w:t>
      </w:r>
    </w:p>
    <w:p>
      <w:pPr>
        <w:numPr>
          <w:ilvl w:val="0"/>
          <w:numId w:val="1"/>
        </w:numPr>
        <w:spacing w:line="300" w:lineRule="auto"/>
        <w:ind w:left="420" w:leftChars="200"/>
        <w:rPr>
          <w:rFonts w:ascii="宋体" w:hAnsi="宋体" w:eastAsia="宋体" w:cs="宋体"/>
          <w:bCs/>
          <w:sz w:val="24"/>
          <w:szCs w:val="24"/>
        </w:rPr>
      </w:pPr>
      <w:r>
        <w:rPr>
          <w:rFonts w:hint="eastAsia" w:ascii="宋体" w:hAnsi="宋体" w:eastAsia="宋体" w:cs="宋体"/>
          <w:bCs/>
          <w:sz w:val="24"/>
          <w:szCs w:val="24"/>
        </w:rPr>
        <w:t>结论</w:t>
      </w:r>
    </w:p>
    <w:p>
      <w:pPr>
        <w:spacing w:line="300" w:lineRule="auto"/>
        <w:ind w:firstLine="480" w:firstLineChars="200"/>
        <w:rPr>
          <w:rFonts w:ascii="宋体" w:hAnsi="宋体" w:eastAsia="宋体" w:cs="宋体"/>
          <w:bCs/>
          <w:sz w:val="24"/>
          <w:szCs w:val="24"/>
        </w:rPr>
      </w:pPr>
      <w:r>
        <w:rPr>
          <w:rFonts w:hint="eastAsia" w:ascii="宋体" w:hAnsi="宋体" w:eastAsia="宋体" w:cs="宋体"/>
          <w:kern w:val="0"/>
          <w:sz w:val="24"/>
          <w:szCs w:val="24"/>
        </w:rPr>
        <w:t>高校思想政治教育工作要</w:t>
      </w:r>
      <w:r>
        <w:rPr>
          <w:rFonts w:ascii="宋体" w:hAnsi="宋体" w:eastAsia="宋体" w:cs="宋体"/>
          <w:kern w:val="0"/>
          <w:sz w:val="24"/>
          <w:szCs w:val="24"/>
        </w:rPr>
        <w:t>……</w:t>
      </w:r>
      <w:r>
        <w:rPr>
          <w:rFonts w:hint="eastAsia" w:ascii="宋体" w:hAnsi="宋体" w:eastAsia="宋体" w:cs="宋体"/>
          <w:kern w:val="0"/>
          <w:sz w:val="24"/>
          <w:szCs w:val="24"/>
        </w:rPr>
        <w:t>遵循思想政治工作规律。</w:t>
      </w:r>
    </w:p>
    <w:p>
      <w:pPr>
        <w:spacing w:line="300" w:lineRule="auto"/>
        <w:rPr>
          <w:rFonts w:ascii="宋体" w:hAnsi="宋体" w:eastAsia="宋体" w:cs="宋体"/>
          <w:sz w:val="24"/>
          <w:szCs w:val="24"/>
        </w:rPr>
      </w:pPr>
    </w:p>
    <w:p>
      <w:pPr>
        <w:spacing w:line="300" w:lineRule="auto"/>
        <w:rPr>
          <w:rFonts w:ascii="宋体" w:hAnsi="宋体" w:eastAsia="宋体"/>
          <w:sz w:val="24"/>
          <w:szCs w:val="24"/>
        </w:rPr>
      </w:pPr>
      <w:r>
        <w:rPr>
          <w:rFonts w:hint="eastAsia" w:ascii="宋体" w:hAnsi="宋体" w:eastAsia="宋体"/>
          <w:sz w:val="24"/>
          <w:szCs w:val="24"/>
        </w:rPr>
        <w:t>作者简介：袁艺，</w:t>
      </w:r>
      <w:r>
        <w:rPr>
          <w:rFonts w:hint="eastAsia" w:ascii="Times New Roman" w:hAnsi="Times New Roman" w:eastAsia="宋体" w:cs="Times New Roman"/>
          <w:sz w:val="24"/>
          <w:szCs w:val="24"/>
        </w:rPr>
        <w:t>19961001</w:t>
      </w:r>
      <w:r>
        <w:rPr>
          <w:rFonts w:hint="eastAsia" w:ascii="宋体" w:hAnsi="宋体" w:eastAsia="宋体"/>
          <w:sz w:val="24"/>
          <w:szCs w:val="24"/>
        </w:rPr>
        <w:t>，中国人民大学</w:t>
      </w:r>
      <w:r>
        <w:rPr>
          <w:rFonts w:hint="eastAsia" w:ascii="Times New Roman" w:hAnsi="Times New Roman" w:eastAsia="宋体" w:cs="Times New Roman"/>
          <w:sz w:val="24"/>
          <w:szCs w:val="24"/>
        </w:rPr>
        <w:t>20xx</w:t>
      </w:r>
      <w:r>
        <w:rPr>
          <w:rFonts w:hint="eastAsia" w:ascii="宋体" w:hAnsi="宋体" w:eastAsia="宋体"/>
          <w:sz w:val="24"/>
          <w:szCs w:val="24"/>
        </w:rPr>
        <w:t>级</w:t>
      </w:r>
      <w:r>
        <w:rPr>
          <w:rFonts w:hint="eastAsia" w:ascii="Times New Roman" w:hAnsi="Times New Roman" w:eastAsia="宋体" w:cs="Times New Roman"/>
          <w:sz w:val="24"/>
          <w:szCs w:val="24"/>
        </w:rPr>
        <w:t>xx</w:t>
      </w:r>
      <w:r>
        <w:rPr>
          <w:rFonts w:hint="eastAsia" w:ascii="宋体" w:hAnsi="宋体" w:eastAsia="宋体"/>
          <w:sz w:val="24"/>
          <w:szCs w:val="24"/>
        </w:rPr>
        <w:t>专业</w:t>
      </w:r>
      <w:r>
        <w:rPr>
          <w:rFonts w:hint="eastAsia" w:ascii="宋体" w:hAnsi="宋体" w:eastAsia="宋体"/>
          <w:sz w:val="24"/>
          <w:szCs w:val="24"/>
          <w:lang w:eastAsia="zh-CN"/>
        </w:rPr>
        <w:t>硕士</w:t>
      </w:r>
      <w:r>
        <w:rPr>
          <w:rFonts w:hint="eastAsia" w:ascii="宋体" w:hAnsi="宋体" w:eastAsia="宋体"/>
          <w:sz w:val="24"/>
          <w:szCs w:val="24"/>
        </w:rPr>
        <w:t>研究生，</w:t>
      </w:r>
      <w:r>
        <w:rPr>
          <w:rFonts w:hint="eastAsia" w:ascii="Times New Roman" w:hAnsi="Times New Roman" w:eastAsia="宋体" w:cs="Times New Roman"/>
          <w:sz w:val="24"/>
          <w:szCs w:val="24"/>
        </w:rPr>
        <w:t>188xxxx8888</w:t>
      </w:r>
      <w:r>
        <w:rPr>
          <w:rFonts w:hint="eastAsia" w:ascii="宋体" w:hAnsi="宋体" w:eastAsia="宋体"/>
          <w:sz w:val="24"/>
          <w:szCs w:val="24"/>
        </w:rPr>
        <w:t>，</w:t>
      </w:r>
      <w:r>
        <w:rPr>
          <w:rFonts w:hint="eastAsia" w:ascii="Times New Roman" w:hAnsi="Times New Roman" w:eastAsia="宋体" w:cs="Times New Roman"/>
          <w:sz w:val="24"/>
          <w:szCs w:val="24"/>
        </w:rPr>
        <w:t>zhangxxx@163.com</w:t>
      </w:r>
      <w:r>
        <w:rPr>
          <w:rFonts w:hint="eastAsia" w:ascii="宋体" w:hAnsi="宋体" w:eastAsia="宋体"/>
          <w:sz w:val="24"/>
          <w:szCs w:val="24"/>
        </w:rPr>
        <w:t>，</w:t>
      </w:r>
      <w:r>
        <w:rPr>
          <w:rFonts w:hint="eastAsia" w:ascii="Times New Roman" w:hAnsi="Times New Roman" w:eastAsia="宋体" w:cs="Times New Roman"/>
          <w:sz w:val="24"/>
          <w:szCs w:val="24"/>
        </w:rPr>
        <w:t>xx</w:t>
      </w:r>
      <w:r>
        <w:rPr>
          <w:rFonts w:hint="eastAsia" w:ascii="宋体" w:hAnsi="宋体" w:eastAsia="宋体"/>
          <w:sz w:val="24"/>
          <w:szCs w:val="24"/>
        </w:rPr>
        <w:t>市</w:t>
      </w:r>
      <w:r>
        <w:rPr>
          <w:rFonts w:hint="eastAsia" w:ascii="Times New Roman" w:hAnsi="Times New Roman" w:eastAsia="宋体" w:cs="Times New Roman"/>
          <w:sz w:val="24"/>
          <w:szCs w:val="24"/>
        </w:rPr>
        <w:t>xx</w:t>
      </w:r>
      <w:r>
        <w:rPr>
          <w:rFonts w:hint="eastAsia" w:ascii="宋体" w:hAnsi="宋体" w:eastAsia="宋体"/>
          <w:sz w:val="24"/>
          <w:szCs w:val="24"/>
        </w:rPr>
        <w:t>区</w:t>
      </w:r>
      <w:r>
        <w:rPr>
          <w:rFonts w:hint="eastAsia" w:ascii="Times New Roman" w:hAnsi="Times New Roman" w:eastAsia="宋体" w:cs="Times New Roman"/>
          <w:sz w:val="24"/>
          <w:szCs w:val="24"/>
        </w:rPr>
        <w:t>xx</w:t>
      </w:r>
      <w:r>
        <w:rPr>
          <w:rFonts w:hint="eastAsia" w:ascii="宋体" w:hAnsi="宋体" w:eastAsia="宋体"/>
          <w:sz w:val="24"/>
          <w:szCs w:val="24"/>
        </w:rPr>
        <w:t>路</w:t>
      </w:r>
      <w:r>
        <w:rPr>
          <w:rFonts w:hint="eastAsia" w:ascii="Times New Roman" w:hAnsi="Times New Roman" w:eastAsia="宋体" w:cs="Times New Roman"/>
          <w:sz w:val="24"/>
          <w:szCs w:val="24"/>
        </w:rPr>
        <w:t>xx</w:t>
      </w:r>
      <w:r>
        <w:rPr>
          <w:rFonts w:hint="eastAsia" w:ascii="宋体" w:hAnsi="宋体" w:eastAsia="宋体"/>
          <w:sz w:val="24"/>
          <w:szCs w:val="24"/>
        </w:rPr>
        <w:t>号。</w:t>
      </w:r>
    </w:p>
    <w:p>
      <w:pPr>
        <w:spacing w:line="300" w:lineRule="auto"/>
        <w:rPr>
          <w:rFonts w:ascii="宋体" w:hAnsi="宋体" w:eastAsia="宋体"/>
          <w:sz w:val="24"/>
          <w:szCs w:val="24"/>
        </w:rPr>
      </w:pPr>
    </w:p>
    <w:p>
      <w:pPr>
        <w:spacing w:line="300" w:lineRule="auto"/>
        <w:ind w:firstLine="480" w:firstLineChars="200"/>
        <w:rPr>
          <w:rFonts w:ascii="宋体" w:hAnsi="宋体" w:eastAsia="宋体"/>
          <w:sz w:val="24"/>
          <w:szCs w:val="24"/>
        </w:rPr>
      </w:pPr>
    </w:p>
    <w:sectPr>
      <w:footerReference r:id="rId4" w:type="default"/>
      <w:pgSz w:w="11906" w:h="16838"/>
      <w:pgMar w:top="1440" w:right="1800" w:bottom="1440" w:left="1800"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Fonts w:hint="default" w:ascii="Times New Roman" w:hAnsi="Times New Roman" w:eastAsia="宋体" w:cs="Times New Roman"/>
          <w:sz w:val="21"/>
          <w:szCs w:val="21"/>
        </w:rPr>
        <w:t>[1]</w:t>
      </w:r>
      <w:r>
        <w:rPr>
          <w:rFonts w:hint="eastAsia" w:ascii="宋体" w:hAnsi="宋体" w:eastAsia="宋体" w:cs="宋体"/>
          <w:sz w:val="21"/>
          <w:szCs w:val="21"/>
        </w:rPr>
        <w:t>谢昌逵.改革开放中的青年与青年研究</w:t>
      </w:r>
      <w:r>
        <w:rPr>
          <w:rFonts w:hint="eastAsia" w:ascii="Times New Roman" w:hAnsi="Times New Roman" w:eastAsia="宋体" w:cs="Times New Roman"/>
          <w:sz w:val="21"/>
          <w:szCs w:val="21"/>
        </w:rPr>
        <w:t>[M].</w:t>
      </w:r>
      <w:r>
        <w:rPr>
          <w:rFonts w:hint="eastAsia" w:ascii="宋体" w:hAnsi="宋体" w:eastAsia="宋体" w:cs="宋体"/>
          <w:sz w:val="21"/>
          <w:szCs w:val="21"/>
        </w:rPr>
        <w:t>上海</w:t>
      </w:r>
      <w:r>
        <w:rPr>
          <w:rFonts w:hint="eastAsia" w:ascii="Times New Roman" w:hAnsi="Times New Roman" w:eastAsia="宋体" w:cs="Times New Roman"/>
          <w:sz w:val="21"/>
          <w:szCs w:val="21"/>
        </w:rPr>
        <w:t>:</w:t>
      </w:r>
      <w:r>
        <w:rPr>
          <w:rFonts w:hint="eastAsia" w:ascii="宋体" w:hAnsi="宋体" w:eastAsia="宋体" w:cs="宋体"/>
          <w:sz w:val="21"/>
          <w:szCs w:val="21"/>
        </w:rPr>
        <w:t>上海人民出版社</w:t>
      </w:r>
      <w:r>
        <w:rPr>
          <w:rFonts w:hint="eastAsia" w:ascii="Times New Roman" w:hAnsi="Times New Roman" w:eastAsia="宋体" w:cs="Times New Roman"/>
          <w:sz w:val="21"/>
          <w:szCs w:val="21"/>
        </w:rPr>
        <w:t>,2007.</w:t>
      </w:r>
      <w:r>
        <w:rPr>
          <w:rFonts w:hint="eastAsia" w:ascii="宋体" w:hAnsi="宋体" w:eastAsia="宋体" w:cs="宋体"/>
          <w:sz w:val="21"/>
          <w:szCs w:val="21"/>
        </w:rPr>
        <w:t>第</w:t>
      </w:r>
      <w:r>
        <w:rPr>
          <w:rFonts w:hint="eastAsia" w:ascii="Times New Roman" w:hAnsi="Times New Roman" w:eastAsia="宋体" w:cs="Times New Roman"/>
          <w:sz w:val="21"/>
          <w:szCs w:val="21"/>
        </w:rPr>
        <w:t>1</w:t>
      </w:r>
      <w:r>
        <w:rPr>
          <w:rFonts w:hint="eastAsia" w:ascii="宋体" w:hAnsi="宋体" w:eastAsia="宋体" w:cs="宋体"/>
          <w:sz w:val="21"/>
          <w:szCs w:val="21"/>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2F347A"/>
    <w:rsid w:val="01CB3E84"/>
    <w:rsid w:val="070903AC"/>
    <w:rsid w:val="08FF4456"/>
    <w:rsid w:val="1F767828"/>
    <w:rsid w:val="22A3082D"/>
    <w:rsid w:val="3FA906F6"/>
    <w:rsid w:val="4C5128BD"/>
    <w:rsid w:val="52454859"/>
    <w:rsid w:val="58A44F4C"/>
    <w:rsid w:val="62E84ECB"/>
    <w:rsid w:val="787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uiPriority w:val="99"/>
    <w:pPr>
      <w:snapToGrid w:val="0"/>
      <w:jc w:val="left"/>
    </w:pPr>
    <w:rPr>
      <w:sz w:val="18"/>
      <w:szCs w:val="18"/>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脚注文本 字符"/>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1010</Words>
  <Characters>1177</Characters>
  <Paragraphs>89</Paragraphs>
  <TotalTime>3</TotalTime>
  <ScaleCrop>false</ScaleCrop>
  <LinksUpToDate>false</LinksUpToDate>
  <CharactersWithSpaces>1371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2020-10-11T04:01:00Z</dcterms:created>
  <dc:creator>zzy</dc:creator>
  <cp:lastModifiedBy>21g</cp:lastModifiedBy>
  <dcterms:modified xsi:type="dcterms:W3CDTF">2020-10-12T05:45:04Z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